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Default="00065939" w:rsidP="004948A4">
      <w:pPr>
        <w:tabs>
          <w:tab w:val="right" w:pos="5245"/>
        </w:tabs>
        <w:contextualSpacing/>
        <w:rPr>
          <w:rFonts w:ascii="Futura Std Book" w:hAnsi="Futura Std Book"/>
          <w:sz w:val="20"/>
        </w:rPr>
      </w:pPr>
    </w:p>
    <w:p w14:paraId="3393CB7F" w14:textId="77777777" w:rsidR="00E262F5" w:rsidRDefault="00E262F5" w:rsidP="004948A4">
      <w:pPr>
        <w:tabs>
          <w:tab w:val="right" w:pos="5245"/>
        </w:tabs>
        <w:contextualSpacing/>
        <w:rPr>
          <w:rFonts w:ascii="Futura Std Book" w:hAnsi="Futura Std Book"/>
          <w:sz w:val="20"/>
        </w:rPr>
      </w:pPr>
    </w:p>
    <w:p w14:paraId="47F29A75" w14:textId="77777777"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14:paraId="411C53BE" w14:textId="77777777" w:rsidR="00F7299D" w:rsidRDefault="00F7299D" w:rsidP="00F7299D">
      <w:pPr>
        <w:tabs>
          <w:tab w:val="right" w:pos="5245"/>
        </w:tabs>
        <w:spacing w:line="276" w:lineRule="auto"/>
        <w:outlineLvl w:val="0"/>
        <w:rPr>
          <w:rFonts w:ascii="Futura Std Book" w:hAnsi="Futura Std Book" w:cs="Arial"/>
          <w:b w:val="0"/>
          <w:bCs/>
          <w:sz w:val="20"/>
        </w:rPr>
      </w:pPr>
    </w:p>
    <w:p w14:paraId="157AD03D" w14:textId="77777777" w:rsidR="00AA0936" w:rsidRPr="00AA0936" w:rsidRDefault="00AA0936" w:rsidP="00AA0936">
      <w:pPr>
        <w:contextualSpacing/>
        <w:rPr>
          <w:rFonts w:ascii="Futura Std Book" w:hAnsi="Futura Std Book"/>
          <w:sz w:val="20"/>
        </w:rPr>
      </w:pPr>
    </w:p>
    <w:p w14:paraId="5552EBCF" w14:textId="101DE219" w:rsidR="002902DD" w:rsidRPr="002902DD" w:rsidRDefault="000B6FB7" w:rsidP="002902DD">
      <w:pPr>
        <w:jc w:val="center"/>
        <w:rPr>
          <w:rFonts w:ascii="Futura Std Medium" w:hAnsi="Futura Std Medium"/>
          <w:b w:val="0"/>
          <w:color w:val="1F497D" w:themeColor="text2"/>
          <w:sz w:val="48"/>
          <w:szCs w:val="36"/>
        </w:rPr>
      </w:pPr>
      <w:r>
        <w:rPr>
          <w:rFonts w:ascii="Futura Std Medium" w:hAnsi="Futura Std Medium"/>
          <w:color w:val="1F497D" w:themeColor="text2"/>
          <w:sz w:val="48"/>
          <w:szCs w:val="36"/>
        </w:rPr>
        <w:t>Grünes Licht für Neubau</w:t>
      </w:r>
      <w:r w:rsidR="002902DD" w:rsidRPr="002902DD">
        <w:rPr>
          <w:rFonts w:ascii="Futura Std Medium" w:hAnsi="Futura Std Medium"/>
          <w:color w:val="1F497D" w:themeColor="text2"/>
          <w:sz w:val="48"/>
          <w:szCs w:val="36"/>
        </w:rPr>
        <w:t xml:space="preserve">: SCHLEGEL erweitert </w:t>
      </w:r>
      <w:r>
        <w:rPr>
          <w:rFonts w:ascii="Futura Std Medium" w:hAnsi="Futura Std Medium"/>
          <w:color w:val="1F497D" w:themeColor="text2"/>
          <w:sz w:val="48"/>
          <w:szCs w:val="36"/>
        </w:rPr>
        <w:t>am Standort</w:t>
      </w:r>
    </w:p>
    <w:p w14:paraId="692D568A" w14:textId="77777777" w:rsidR="002902DD" w:rsidRDefault="002902DD" w:rsidP="002902DD">
      <w:pPr>
        <w:jc w:val="center"/>
        <w:rPr>
          <w:rFonts w:ascii="Futura Std Book" w:hAnsi="Futura Std Book"/>
          <w:i/>
          <w:color w:val="000000" w:themeColor="text1"/>
          <w:sz w:val="32"/>
          <w:szCs w:val="24"/>
        </w:rPr>
      </w:pPr>
    </w:p>
    <w:p w14:paraId="0B5DCD05" w14:textId="77777777" w:rsidR="002902DD" w:rsidRPr="002902DD" w:rsidRDefault="002902DD" w:rsidP="002902DD">
      <w:pPr>
        <w:jc w:val="center"/>
        <w:rPr>
          <w:rFonts w:ascii="Futura Std Book" w:hAnsi="Futura Std Book"/>
          <w:b w:val="0"/>
          <w:bCs/>
          <w:i/>
          <w:color w:val="000000" w:themeColor="text1"/>
          <w:sz w:val="30"/>
          <w:szCs w:val="30"/>
        </w:rPr>
      </w:pPr>
      <w:r w:rsidRPr="002902DD">
        <w:rPr>
          <w:rFonts w:ascii="Futura Std Book" w:hAnsi="Futura Std Book"/>
          <w:b w:val="0"/>
          <w:bCs/>
          <w:i/>
          <w:color w:val="000000" w:themeColor="text1"/>
          <w:sz w:val="30"/>
          <w:szCs w:val="30"/>
        </w:rPr>
        <w:t>Investition in die Zukunft des Standorts – Größtes Bauprojekt der Firmengeschichte</w:t>
      </w:r>
    </w:p>
    <w:p w14:paraId="288EE6F9" w14:textId="77777777" w:rsidR="002902DD" w:rsidRPr="009C4DE4" w:rsidRDefault="002902DD" w:rsidP="002902DD">
      <w:pPr>
        <w:rPr>
          <w:rFonts w:ascii="Futura Std Book" w:hAnsi="Futura Std Book"/>
          <w:i/>
          <w:color w:val="000000" w:themeColor="text1"/>
          <w:sz w:val="24"/>
          <w:szCs w:val="24"/>
        </w:rPr>
      </w:pPr>
    </w:p>
    <w:p w14:paraId="0D3FB41A" w14:textId="4150DABB" w:rsidR="002902DD" w:rsidRPr="002902DD" w:rsidRDefault="002902DD" w:rsidP="002902DD">
      <w:pPr>
        <w:rPr>
          <w:rFonts w:ascii="Futura Std Book" w:hAnsi="Futura Std Book"/>
          <w:b w:val="0"/>
          <w:bCs/>
          <w:color w:val="000000" w:themeColor="text1"/>
          <w:sz w:val="24"/>
          <w:szCs w:val="24"/>
        </w:rPr>
      </w:pPr>
      <w:r w:rsidRPr="002902DD">
        <w:rPr>
          <w:rFonts w:ascii="Futura Std Book" w:hAnsi="Futura Std Book"/>
          <w:b w:val="0"/>
          <w:bCs/>
          <w:color w:val="000000" w:themeColor="text1"/>
          <w:sz w:val="24"/>
          <w:szCs w:val="24"/>
        </w:rPr>
        <w:t>Dürmentingen – Das Elektrotechnik-Unternehmen Georg Schlegel stellt die Weichen für seine Zukunft und erweitert am Standort Dürmentingen: Schlegel investiert einen Millionenbetrag in einen Neubau und setzt damit das größte Bauprojekte seiner Geschichte um. „Der Neubau ist ein klares Bekenntnis zum Standort Dürmentingen sowie zur Zukunft der Produktion</w:t>
      </w:r>
      <w:r w:rsidR="001D7BB5">
        <w:rPr>
          <w:rFonts w:ascii="Futura Std Book" w:hAnsi="Futura Std Book"/>
          <w:b w:val="0"/>
          <w:bCs/>
          <w:color w:val="000000" w:themeColor="text1"/>
          <w:sz w:val="24"/>
          <w:szCs w:val="24"/>
        </w:rPr>
        <w:t xml:space="preserve"> </w:t>
      </w:r>
      <w:r w:rsidRPr="002902DD">
        <w:rPr>
          <w:rFonts w:ascii="Futura Std Book" w:hAnsi="Futura Std Book"/>
          <w:b w:val="0"/>
          <w:bCs/>
          <w:color w:val="000000" w:themeColor="text1"/>
          <w:sz w:val="24"/>
          <w:szCs w:val="24"/>
        </w:rPr>
        <w:t>,Made in Germany‘“, betonen die Geschäftsführer Christoph Schlegel, Wolfgang Weber und Eberhard Schlegel.</w:t>
      </w:r>
    </w:p>
    <w:p w14:paraId="5FED1486" w14:textId="77777777" w:rsidR="002902DD" w:rsidRPr="002902DD" w:rsidRDefault="002902DD" w:rsidP="002902DD">
      <w:pPr>
        <w:rPr>
          <w:rFonts w:ascii="Futura Std Book" w:hAnsi="Futura Std Book"/>
          <w:b w:val="0"/>
          <w:bCs/>
          <w:color w:val="000000" w:themeColor="text1"/>
          <w:sz w:val="24"/>
          <w:szCs w:val="24"/>
        </w:rPr>
      </w:pPr>
    </w:p>
    <w:p w14:paraId="253932AC" w14:textId="2190A47A" w:rsidR="002902DD" w:rsidRPr="002902DD" w:rsidRDefault="002902DD" w:rsidP="002902DD">
      <w:pPr>
        <w:rPr>
          <w:rFonts w:ascii="Futura Std Book" w:hAnsi="Futura Std Book"/>
          <w:b w:val="0"/>
          <w:bCs/>
          <w:color w:val="000000" w:themeColor="text1"/>
          <w:sz w:val="24"/>
          <w:szCs w:val="24"/>
        </w:rPr>
      </w:pPr>
      <w:r w:rsidRPr="002902DD">
        <w:rPr>
          <w:rFonts w:ascii="Futura Std Book" w:hAnsi="Futura Std Book"/>
          <w:b w:val="0"/>
          <w:bCs/>
          <w:color w:val="000000" w:themeColor="text1"/>
          <w:sz w:val="24"/>
          <w:szCs w:val="24"/>
        </w:rPr>
        <w:t>Bereits 2023 konnte das Unternehmen d</w:t>
      </w:r>
      <w:r w:rsidR="00AA5DF7">
        <w:rPr>
          <w:rFonts w:ascii="Futura Std Book" w:hAnsi="Futura Std Book"/>
          <w:b w:val="0"/>
          <w:bCs/>
          <w:color w:val="000000" w:themeColor="text1"/>
          <w:sz w:val="24"/>
          <w:szCs w:val="24"/>
        </w:rPr>
        <w:t>as</w:t>
      </w:r>
      <w:r w:rsidRPr="002902DD">
        <w:rPr>
          <w:rFonts w:ascii="Futura Std Book" w:hAnsi="Futura Std Book"/>
          <w:b w:val="0"/>
          <w:bCs/>
          <w:color w:val="000000" w:themeColor="text1"/>
          <w:sz w:val="24"/>
          <w:szCs w:val="24"/>
        </w:rPr>
        <w:t xml:space="preserve"> benachbarte</w:t>
      </w:r>
      <w:r w:rsidR="00AA5DF7">
        <w:rPr>
          <w:rFonts w:ascii="Futura Std Book" w:hAnsi="Futura Std Book"/>
          <w:b w:val="0"/>
          <w:bCs/>
          <w:color w:val="000000" w:themeColor="text1"/>
          <w:sz w:val="24"/>
          <w:szCs w:val="24"/>
        </w:rPr>
        <w:t xml:space="preserve"> Grundstück</w:t>
      </w:r>
      <w:r w:rsidRPr="002902DD">
        <w:rPr>
          <w:rFonts w:ascii="Futura Std Book" w:hAnsi="Futura Std Book"/>
          <w:b w:val="0"/>
          <w:bCs/>
          <w:color w:val="000000" w:themeColor="text1"/>
          <w:sz w:val="24"/>
          <w:szCs w:val="24"/>
        </w:rPr>
        <w:t xml:space="preserve"> erwerben. Die Pläne für das Projekt liegen seit 2024 in der Schublade. Voraussetzung für die Umsetzung war jedoch eine stabile wirtschaftliche Entwicklung. Nachdem sich die Auftragslage zuletzt deutlich stabilisiert hat, fiel nun die Entscheidung für den Baustart.</w:t>
      </w:r>
    </w:p>
    <w:p w14:paraId="1E59A9BB" w14:textId="77777777" w:rsidR="002902DD" w:rsidRPr="002902DD" w:rsidRDefault="002902DD" w:rsidP="002902DD">
      <w:pPr>
        <w:rPr>
          <w:rFonts w:ascii="Futura Std Book" w:hAnsi="Futura Std Book"/>
          <w:b w:val="0"/>
          <w:bCs/>
          <w:color w:val="000000" w:themeColor="text1"/>
          <w:sz w:val="24"/>
          <w:szCs w:val="24"/>
        </w:rPr>
      </w:pPr>
    </w:p>
    <w:p w14:paraId="70D13C14" w14:textId="77777777" w:rsidR="002902DD" w:rsidRPr="002902DD" w:rsidRDefault="002902DD" w:rsidP="002902DD">
      <w:pPr>
        <w:rPr>
          <w:rFonts w:ascii="Futura Std Book" w:hAnsi="Futura Std Book"/>
          <w:b w:val="0"/>
          <w:bCs/>
          <w:color w:val="000000" w:themeColor="text1"/>
          <w:sz w:val="24"/>
          <w:szCs w:val="24"/>
        </w:rPr>
      </w:pPr>
      <w:r w:rsidRPr="002902DD">
        <w:rPr>
          <w:rFonts w:ascii="Futura Std Book" w:hAnsi="Futura Std Book"/>
          <w:b w:val="0"/>
          <w:bCs/>
          <w:color w:val="000000" w:themeColor="text1"/>
          <w:sz w:val="24"/>
          <w:szCs w:val="24"/>
        </w:rPr>
        <w:t xml:space="preserve">Mit dem Neubau reagiert das Elektrotechnik-Unternehmen mit seinen rund 250 Mitarbeitenden vor allem auf die zunehmende Platznot. Die bestehenden Gebäude sind inzwischen vollständig ausgelastet, zahlreiche Abteilungen arbeiten unter beengten Bedingungen. Der Neubau schafft rund 2800 Quadratmeter zusätzliche Nutzfläche. Damit wächst die verfügbare Fläche des Unternehmens um knapp 50 Prozent – von derzeit rund 5700 auf künftig etwa 8500 Quadratmeter. Damit schafft das Unternehmen die räumlichen Voraussetzungen für weiteres Wachstum und zukünftige Entwicklungen. </w:t>
      </w:r>
    </w:p>
    <w:p w14:paraId="25FAC09B" w14:textId="77777777" w:rsidR="002902DD" w:rsidRPr="002902DD" w:rsidRDefault="002902DD" w:rsidP="002902DD">
      <w:pPr>
        <w:rPr>
          <w:rFonts w:ascii="Futura Std Book" w:hAnsi="Futura Std Book"/>
          <w:b w:val="0"/>
          <w:bCs/>
          <w:color w:val="000000" w:themeColor="text1"/>
          <w:sz w:val="24"/>
          <w:szCs w:val="24"/>
        </w:rPr>
      </w:pPr>
    </w:p>
    <w:p w14:paraId="1FBBBF2C" w14:textId="77777777" w:rsidR="002902DD" w:rsidRPr="002902DD" w:rsidRDefault="002902DD" w:rsidP="002902DD">
      <w:pPr>
        <w:rPr>
          <w:rFonts w:ascii="Futura Std Book" w:hAnsi="Futura Std Book"/>
          <w:color w:val="000000" w:themeColor="text1"/>
          <w:sz w:val="24"/>
          <w:szCs w:val="24"/>
        </w:rPr>
      </w:pPr>
      <w:r w:rsidRPr="002902DD">
        <w:rPr>
          <w:rFonts w:ascii="Futura Std Book" w:hAnsi="Futura Std Book"/>
          <w:color w:val="000000" w:themeColor="text1"/>
          <w:sz w:val="24"/>
          <w:szCs w:val="24"/>
        </w:rPr>
        <w:t>Automatisierung wichtiger Baustein</w:t>
      </w:r>
    </w:p>
    <w:p w14:paraId="00A1ABB1" w14:textId="12CDAF92" w:rsidR="002902DD" w:rsidRPr="002902DD" w:rsidRDefault="002902DD" w:rsidP="002902DD">
      <w:pPr>
        <w:rPr>
          <w:rFonts w:ascii="Futura Std Book" w:hAnsi="Futura Std Book"/>
          <w:b w:val="0"/>
          <w:bCs/>
          <w:color w:val="000000" w:themeColor="text1"/>
          <w:sz w:val="24"/>
          <w:szCs w:val="24"/>
        </w:rPr>
      </w:pPr>
      <w:r w:rsidRPr="002902DD">
        <w:rPr>
          <w:rFonts w:ascii="Futura Std Book" w:hAnsi="Futura Std Book"/>
          <w:b w:val="0"/>
          <w:bCs/>
          <w:color w:val="000000" w:themeColor="text1"/>
          <w:sz w:val="24"/>
          <w:szCs w:val="24"/>
        </w:rPr>
        <w:t>Ein wichtiger Schwerpunkt liegt dabei auf der Automatisierung. Sie gilt als entscheidender Baustein, um die Wettbewerbsfähigkeit des Standorts langfristig zu sichern. „Automatisierung ist ein wichtiger Ansatz, um langfristig erfolgreich produzieren zu können“, betonen die Geschäftsführer. Ziel sei es, die Produktion in Dürmentingen nachhaltig zu stärken und die Voraussetzungen für weiteres Wachstum zu schaffen. Schlegel entwickelt</w:t>
      </w:r>
      <w:r w:rsidR="00B66563">
        <w:rPr>
          <w:rFonts w:ascii="Futura Std Book" w:hAnsi="Futura Std Book"/>
          <w:b w:val="0"/>
          <w:bCs/>
          <w:color w:val="000000" w:themeColor="text1"/>
          <w:sz w:val="24"/>
          <w:szCs w:val="24"/>
        </w:rPr>
        <w:t xml:space="preserve"> und</w:t>
      </w:r>
      <w:r w:rsidRPr="002902DD">
        <w:rPr>
          <w:rFonts w:ascii="Futura Std Book" w:hAnsi="Futura Std Book"/>
          <w:b w:val="0"/>
          <w:bCs/>
          <w:color w:val="000000" w:themeColor="text1"/>
          <w:sz w:val="24"/>
          <w:szCs w:val="24"/>
        </w:rPr>
        <w:t xml:space="preserve"> produziert Elektrotechnik-Komponenten zur Steuerung von Maschinen und Anlagen, die weltweit eingesetzt werden.</w:t>
      </w:r>
    </w:p>
    <w:p w14:paraId="55445B53" w14:textId="77777777" w:rsidR="002902DD" w:rsidRPr="002902DD" w:rsidRDefault="002902DD" w:rsidP="002902DD">
      <w:pPr>
        <w:rPr>
          <w:rFonts w:ascii="Futura Std Book" w:hAnsi="Futura Std Book"/>
          <w:b w:val="0"/>
          <w:bCs/>
          <w:color w:val="000000" w:themeColor="text1"/>
          <w:sz w:val="24"/>
          <w:szCs w:val="24"/>
        </w:rPr>
      </w:pPr>
    </w:p>
    <w:p w14:paraId="3A705792" w14:textId="7587FE69" w:rsidR="002902DD" w:rsidRPr="002902DD" w:rsidRDefault="002902DD" w:rsidP="002902DD">
      <w:pPr>
        <w:rPr>
          <w:rFonts w:ascii="Futura Std Book" w:hAnsi="Futura Std Book"/>
          <w:b w:val="0"/>
          <w:bCs/>
          <w:color w:val="000000" w:themeColor="text1"/>
          <w:sz w:val="24"/>
          <w:szCs w:val="24"/>
        </w:rPr>
      </w:pPr>
      <w:r w:rsidRPr="002902DD">
        <w:rPr>
          <w:rFonts w:ascii="Futura Std Book" w:hAnsi="Futura Std Book"/>
          <w:b w:val="0"/>
          <w:bCs/>
          <w:color w:val="000000" w:themeColor="text1"/>
          <w:sz w:val="24"/>
          <w:szCs w:val="24"/>
        </w:rPr>
        <w:t xml:space="preserve">Neben zusätzlichen Produktions- und Büroflächen sind auch Investitionen in die nachhaltige Energieversorgung vorgesehen. Die Dachflächen werden mit </w:t>
      </w:r>
      <w:r>
        <w:rPr>
          <w:rFonts w:ascii="Futura Std Book" w:hAnsi="Futura Std Book"/>
          <w:b w:val="0"/>
          <w:bCs/>
          <w:color w:val="000000" w:themeColor="text1"/>
          <w:sz w:val="24"/>
          <w:szCs w:val="24"/>
        </w:rPr>
        <w:t>ein</w:t>
      </w:r>
      <w:r w:rsidR="00527C1E">
        <w:rPr>
          <w:rFonts w:ascii="Futura Std Book" w:hAnsi="Futura Std Book"/>
          <w:b w:val="0"/>
          <w:bCs/>
          <w:color w:val="000000" w:themeColor="text1"/>
          <w:sz w:val="24"/>
          <w:szCs w:val="24"/>
        </w:rPr>
        <w:t>e</w:t>
      </w:r>
      <w:r>
        <w:rPr>
          <w:rFonts w:ascii="Futura Std Book" w:hAnsi="Futura Std Book"/>
          <w:b w:val="0"/>
          <w:bCs/>
          <w:color w:val="000000" w:themeColor="text1"/>
          <w:sz w:val="24"/>
          <w:szCs w:val="24"/>
        </w:rPr>
        <w:t xml:space="preserve">r </w:t>
      </w:r>
      <w:r w:rsidRPr="002902DD">
        <w:rPr>
          <w:rFonts w:ascii="Futura Std Book" w:hAnsi="Futura Std Book"/>
          <w:b w:val="0"/>
          <w:bCs/>
          <w:color w:val="000000" w:themeColor="text1"/>
          <w:sz w:val="24"/>
          <w:szCs w:val="24"/>
        </w:rPr>
        <w:lastRenderedPageBreak/>
        <w:t>Photovoltaikanlage ausgestattet, um einen Teil des benötigten Stroms selbst zu erzeugen. Aufgrund des steigenden Energiebedarfs wird außerdem ein neues Trafohaus neben der bestehenden Anlage in der Bahnhofstraße errichtet.</w:t>
      </w:r>
    </w:p>
    <w:p w14:paraId="02DC47DF" w14:textId="77777777" w:rsidR="002902DD" w:rsidRPr="002902DD" w:rsidRDefault="002902DD" w:rsidP="002902DD">
      <w:pPr>
        <w:rPr>
          <w:rFonts w:ascii="Futura Std Book" w:hAnsi="Futura Std Book"/>
          <w:b w:val="0"/>
          <w:bCs/>
          <w:color w:val="000000" w:themeColor="text1"/>
          <w:sz w:val="24"/>
          <w:szCs w:val="24"/>
        </w:rPr>
      </w:pPr>
    </w:p>
    <w:p w14:paraId="57BDE298" w14:textId="71B3C278" w:rsidR="002902DD" w:rsidRPr="002902DD" w:rsidRDefault="002902DD" w:rsidP="002902DD">
      <w:pPr>
        <w:rPr>
          <w:rFonts w:ascii="Futura Std Book" w:hAnsi="Futura Std Book"/>
          <w:b w:val="0"/>
          <w:bCs/>
          <w:color w:val="000000" w:themeColor="text1"/>
          <w:sz w:val="24"/>
          <w:szCs w:val="24"/>
        </w:rPr>
      </w:pPr>
      <w:r w:rsidRPr="002902DD">
        <w:rPr>
          <w:rFonts w:ascii="Futura Std Book" w:hAnsi="Futura Std Book"/>
          <w:b w:val="0"/>
          <w:bCs/>
          <w:color w:val="000000" w:themeColor="text1"/>
          <w:sz w:val="24"/>
          <w:szCs w:val="24"/>
        </w:rPr>
        <w:t xml:space="preserve">Der Neubau orientiert sich architektonisch am Erweiterungsbau von 2014. Die Pläne sehen eine Spiegelung des Gebäudes auf der anderen Seite des Hauptbaus vor, so dass ein harmonisches Gesamtbild entsteht. Für die Geschäftsleitung steht diese Gestaltung zugleich symbolisch für die Entwicklung des Unternehmens, das über Jahrzehnte aus der Mitte heraus kontinuierlich gewachsen ist. Beim Neubau arbeitet das Unternehmen mit dem Architekturbüro JKLM aus Biberach zusammen, das bereits die Planung des Erweiterungsbaus </w:t>
      </w:r>
      <w:r>
        <w:rPr>
          <w:rFonts w:ascii="Futura Std Book" w:hAnsi="Futura Std Book"/>
          <w:b w:val="0"/>
          <w:bCs/>
          <w:color w:val="000000" w:themeColor="text1"/>
          <w:sz w:val="24"/>
          <w:szCs w:val="24"/>
        </w:rPr>
        <w:t xml:space="preserve">von </w:t>
      </w:r>
      <w:r w:rsidRPr="002902DD">
        <w:rPr>
          <w:rFonts w:ascii="Futura Std Book" w:hAnsi="Futura Std Book"/>
          <w:b w:val="0"/>
          <w:bCs/>
          <w:color w:val="000000" w:themeColor="text1"/>
          <w:sz w:val="24"/>
          <w:szCs w:val="24"/>
        </w:rPr>
        <w:t>2014 übernommen hat.</w:t>
      </w:r>
    </w:p>
    <w:p w14:paraId="2AAABDFC" w14:textId="77777777" w:rsidR="002902DD" w:rsidRPr="002902DD" w:rsidRDefault="002902DD" w:rsidP="002902DD">
      <w:pPr>
        <w:rPr>
          <w:rFonts w:ascii="Futura Std Book" w:hAnsi="Futura Std Book"/>
          <w:b w:val="0"/>
          <w:bCs/>
          <w:color w:val="000000" w:themeColor="text1"/>
          <w:sz w:val="24"/>
          <w:szCs w:val="24"/>
        </w:rPr>
      </w:pPr>
    </w:p>
    <w:p w14:paraId="73473214" w14:textId="77777777" w:rsidR="002902DD" w:rsidRPr="002902DD" w:rsidRDefault="002902DD" w:rsidP="002902DD">
      <w:pPr>
        <w:rPr>
          <w:rFonts w:ascii="Futura Std Book" w:hAnsi="Futura Std Book"/>
          <w:color w:val="000000" w:themeColor="text1"/>
          <w:sz w:val="24"/>
          <w:szCs w:val="24"/>
        </w:rPr>
      </w:pPr>
      <w:r w:rsidRPr="002902DD">
        <w:rPr>
          <w:rFonts w:ascii="Futura Std Book" w:hAnsi="Futura Std Book"/>
          <w:color w:val="000000" w:themeColor="text1"/>
          <w:sz w:val="24"/>
          <w:szCs w:val="24"/>
        </w:rPr>
        <w:t>Baubeginn im Spätsommer</w:t>
      </w:r>
    </w:p>
    <w:p w14:paraId="0D5918B0" w14:textId="77777777" w:rsidR="002902DD" w:rsidRPr="002902DD" w:rsidRDefault="002902DD" w:rsidP="002902DD">
      <w:pPr>
        <w:rPr>
          <w:rFonts w:ascii="Futura Std Book" w:hAnsi="Futura Std Book"/>
          <w:b w:val="0"/>
          <w:bCs/>
          <w:color w:val="000000" w:themeColor="text1"/>
          <w:sz w:val="24"/>
          <w:szCs w:val="24"/>
        </w:rPr>
      </w:pPr>
      <w:r w:rsidRPr="002902DD">
        <w:rPr>
          <w:rFonts w:ascii="Futura Std Book" w:hAnsi="Futura Std Book"/>
          <w:b w:val="0"/>
          <w:bCs/>
          <w:color w:val="000000" w:themeColor="text1"/>
          <w:sz w:val="24"/>
          <w:szCs w:val="24"/>
        </w:rPr>
        <w:t>Die Bauarbeiten sollen nach aktueller Planung im August oder September beginnen. Mit den Rohbauarbeiten wurde die Firma Fritschle aus Uttenweiler beauftragt, die auch den Erweiterungsbau im Jahr 2014 realisiert hat. Die Fertigstellung des Rohbaus ist für das Frühjahr 2027 vorgesehen, die Inbetriebnahme des Neubaus für Herbst 2028.</w:t>
      </w:r>
    </w:p>
    <w:p w14:paraId="2E14CF50" w14:textId="77777777" w:rsidR="002902DD" w:rsidRPr="002902DD" w:rsidRDefault="002902DD" w:rsidP="002902DD">
      <w:pPr>
        <w:rPr>
          <w:rFonts w:ascii="Futura Std Book" w:hAnsi="Futura Std Book"/>
          <w:b w:val="0"/>
          <w:bCs/>
          <w:color w:val="000000" w:themeColor="text1"/>
          <w:sz w:val="24"/>
          <w:szCs w:val="24"/>
        </w:rPr>
      </w:pPr>
    </w:p>
    <w:p w14:paraId="380334C3" w14:textId="0D83C29D" w:rsidR="00AA0936" w:rsidRPr="002902DD" w:rsidRDefault="002902DD" w:rsidP="00C25B57">
      <w:pPr>
        <w:tabs>
          <w:tab w:val="right" w:pos="5245"/>
        </w:tabs>
        <w:outlineLvl w:val="0"/>
        <w:rPr>
          <w:rFonts w:ascii="Futura Std Book" w:hAnsi="Futura Std Book" w:cs="Arial"/>
          <w:b w:val="0"/>
          <w:bCs/>
          <w:sz w:val="20"/>
        </w:rPr>
      </w:pPr>
      <w:r w:rsidRPr="002902DD">
        <w:rPr>
          <w:rFonts w:ascii="Futura Std Book" w:hAnsi="Futura Std Book"/>
          <w:b w:val="0"/>
          <w:bCs/>
          <w:color w:val="000000" w:themeColor="text1"/>
          <w:sz w:val="24"/>
          <w:szCs w:val="24"/>
        </w:rPr>
        <w:t>Für die Geschäftsleitung ist das Projekt weit mehr als eine bauliche Erweiterung: „Mit dem Startschuss geben wir grünes Licht für das bedeutendste Bauprojekt unserer Firmengeschichte. Wir sind überzeugt, mit dieser Investition die richtigen Weichen für eine erfolgreiche Zukunft zu stellen.“</w:t>
      </w:r>
      <w:r w:rsidR="008C7C6F" w:rsidRPr="002902DD">
        <w:rPr>
          <w:rFonts w:ascii="Futura Std Book" w:hAnsi="Futura Std Book" w:cs="Arial"/>
          <w:b w:val="0"/>
          <w:bCs/>
          <w:sz w:val="20"/>
        </w:rPr>
        <w:t xml:space="preserve"> </w:t>
      </w:r>
    </w:p>
    <w:p w14:paraId="5D9B7084" w14:textId="5B096829" w:rsidR="00AA0936" w:rsidRDefault="00AA0936" w:rsidP="00827325">
      <w:pPr>
        <w:tabs>
          <w:tab w:val="right" w:pos="5245"/>
        </w:tabs>
        <w:spacing w:line="276" w:lineRule="auto"/>
        <w:outlineLvl w:val="0"/>
        <w:rPr>
          <w:rFonts w:ascii="Futura Std Book" w:hAnsi="Futura Std Book" w:cs="Arial"/>
          <w:bCs/>
          <w:sz w:val="20"/>
          <w:u w:val="single"/>
        </w:rPr>
      </w:pPr>
    </w:p>
    <w:p w14:paraId="69BD06C2" w14:textId="77777777" w:rsidR="00AA0936" w:rsidRDefault="00AA0936" w:rsidP="00827325">
      <w:pPr>
        <w:tabs>
          <w:tab w:val="right" w:pos="5245"/>
        </w:tabs>
        <w:spacing w:line="276" w:lineRule="auto"/>
        <w:outlineLvl w:val="0"/>
        <w:rPr>
          <w:rFonts w:ascii="Futura Std Book" w:hAnsi="Futura Std Book" w:cs="Arial"/>
          <w:bCs/>
          <w:sz w:val="20"/>
          <w:u w:val="single"/>
        </w:rPr>
      </w:pPr>
    </w:p>
    <w:p w14:paraId="6170907A" w14:textId="5B53CEB1" w:rsidR="00E262F5" w:rsidRPr="009B4AC7" w:rsidRDefault="00EB19D9" w:rsidP="00827325">
      <w:pPr>
        <w:tabs>
          <w:tab w:val="right" w:pos="5245"/>
        </w:tabs>
        <w:spacing w:line="276" w:lineRule="auto"/>
        <w:outlineLvl w:val="0"/>
        <w:rPr>
          <w:rFonts w:ascii="Futura Std Book" w:hAnsi="Futura Std Book" w:cs="Arial"/>
          <w:bCs/>
          <w:sz w:val="20"/>
          <w:u w:val="single"/>
        </w:rPr>
      </w:pPr>
      <w:r>
        <w:rPr>
          <w:rFonts w:ascii="Futura Std Book" w:hAnsi="Futura Std Book" w:cs="Arial"/>
          <w:bCs/>
          <w:sz w:val="20"/>
          <w:u w:val="single"/>
        </w:rPr>
        <w:t>Fotos</w:t>
      </w:r>
    </w:p>
    <w:p w14:paraId="36638E2F" w14:textId="22A0A951" w:rsidR="00773A2F" w:rsidRDefault="00527C1E"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E3DC372" wp14:editId="070B1CC8">
                <wp:simplePos x="0" y="0"/>
                <wp:positionH relativeFrom="column">
                  <wp:posOffset>3262630</wp:posOffset>
                </wp:positionH>
                <wp:positionV relativeFrom="paragraph">
                  <wp:posOffset>186055</wp:posOffset>
                </wp:positionV>
                <wp:extent cx="2181225" cy="1404620"/>
                <wp:effectExtent l="0" t="0" r="9525" b="0"/>
                <wp:wrapTight wrapText="bothSides">
                  <wp:wrapPolygon edited="0">
                    <wp:start x="0" y="0"/>
                    <wp:lineTo x="0" y="20628"/>
                    <wp:lineTo x="21506" y="20628"/>
                    <wp:lineTo x="21506"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1404620"/>
                        </a:xfrm>
                        <a:prstGeom prst="rect">
                          <a:avLst/>
                        </a:prstGeom>
                        <a:solidFill>
                          <a:srgbClr val="FFFFFF"/>
                        </a:solidFill>
                        <a:ln w="9525">
                          <a:noFill/>
                          <a:miter lim="800000"/>
                          <a:headEnd/>
                          <a:tailEnd/>
                        </a:ln>
                      </wps:spPr>
                      <wps:txbx>
                        <w:txbxContent>
                          <w:p w14:paraId="48C3B5B8" w14:textId="670E73EA" w:rsidR="001E5F24" w:rsidRPr="001E5F24" w:rsidRDefault="00842CD8" w:rsidP="00E50317">
                            <w:pPr>
                              <w:tabs>
                                <w:tab w:val="right" w:pos="5245"/>
                              </w:tabs>
                              <w:spacing w:line="288" w:lineRule="auto"/>
                              <w:outlineLvl w:val="0"/>
                              <w:rPr>
                                <w:b w:val="0"/>
                              </w:rPr>
                            </w:pPr>
                            <w:r>
                              <w:rPr>
                                <w:rFonts w:ascii="Futura Std Medium" w:hAnsi="Futura Std Medium"/>
                                <w:b w:val="0"/>
                                <w:szCs w:val="22"/>
                              </w:rPr>
                              <w:t>Bildunterschrift:</w:t>
                            </w:r>
                            <w:r w:rsidR="00E50317">
                              <w:rPr>
                                <w:rFonts w:ascii="Futura Std Medium" w:hAnsi="Futura Std Medium"/>
                                <w:b w:val="0"/>
                                <w:szCs w:val="22"/>
                              </w:rPr>
                              <w:t xml:space="preserve"> SCHLEGEL investiert einen Millionenbetrag in den geplanten Erweiterungsbau (im Vordergrund), der auch einen neuen Eingangsbereich beinhaltet. Foto: Schlegel/JKLM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3DC372" id="_x0000_t202" coordsize="21600,21600" o:spt="202" path="m,l,21600r21600,l21600,xe">
                <v:stroke joinstyle="miter"/>
                <v:path gradientshapeok="t" o:connecttype="rect"/>
              </v:shapetype>
              <v:shape id="Textfeld 2" o:spid="_x0000_s1026" type="#_x0000_t202" style="position:absolute;margin-left:256.9pt;margin-top:14.65pt;width:171.75pt;height:110.6pt;z-index:-2516541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WDgIAAPcDAAAOAAAAZHJzL2Uyb0RvYy54bWysU8Fu2zAMvQ/YPwi6L46NpGuNOEWXLsOA&#10;rhvQ7QNkWY6FyaJGKbGzrx8lp2nQ3YbpIIgi+UQ+Pq1ux96wg0KvwVY8n805U1ZCo+2u4j++b99d&#10;c+aDsI0wYFXFj8rz2/XbN6vBlaqADkyjkBGI9eXgKt6F4Mos87JTvfAzcMqSswXsRSATd1mDYiD0&#10;3mTFfH6VDYCNQ5DKe7q9n5x8nfDbVsnwtW29CsxUnGoLace013HP1itR7lC4TstTGeIfquiFtvTo&#10;GepeBMH2qP+C6rVE8NCGmYQ+g7bVUqUeqJt8/qqbp044lXohcrw70+T/H6x8PDy5b8jC+AFGGmBq&#10;wrsHkD89s7DphN2pO0QYOiUaejiPlGWD8+UpNVLtSx9B6uELNDRksQ+QgMYW+8gK9ckInQZwPJOu&#10;xsAkXRb5dV4US84k+fLFfHFVpLFkonxOd+jDJwU9i4eKI001wYvDgw+xHFE+h8TXPBjdbLUxycBd&#10;vTHIDoIUsE0rdfAqzFg2VPxmSYXELAsxP4mj14EUanRf8et5XJNmIh0fbZNCgtBmOlMlxp74iZRM&#10;5ISxHikw8lRDcySmECYl0s+hQwf4m7OBVFhx/2svUHFmPlti+yZfLKJsk7FYvidqGF566kuPsJKg&#10;Kh44m46bkKSeeHB3NJWtTny9VHKqldSVaDz9hCjfSztFvfzX9R8AAAD//wMAUEsDBBQABgAIAAAA&#10;IQDw8/HF3wAAAAoBAAAPAAAAZHJzL2Rvd25yZXYueG1sTI/BTsMwEETvSPyDtUjcqNNWhhLiVBUV&#10;Fw5IFCQ4urETR9hry3bT8PcsJ7jtzo5m3jbb2Ts2mZTHgBKWiwqYwS7oEQcJ729PNxtguSjUygU0&#10;Er5Nhm17edGoWoczvprpUAZGIZhrJcGWEmvOc2eNV3kRokG69SF5VWhNA9dJnSncO76qqlvu1YjU&#10;YFU0j9Z0X4eTl/Dh7aj36eWz127aP/c7EecUpby+mncPwIqZy58ZfvEJHVpiOoYT6sycBLFcE3qR&#10;sLpfAyPDRtzRcCRBVAJ42/D/L7Q/AAAA//8DAFBLAQItABQABgAIAAAAIQC2gziS/gAAAOEBAAAT&#10;AAAAAAAAAAAAAAAAAAAAAABbQ29udGVudF9UeXBlc10ueG1sUEsBAi0AFAAGAAgAAAAhADj9If/W&#10;AAAAlAEAAAsAAAAAAAAAAAAAAAAALwEAAF9yZWxzLy5yZWxzUEsBAi0AFAAGAAgAAAAhAM/+spYO&#10;AgAA9wMAAA4AAAAAAAAAAAAAAAAALgIAAGRycy9lMm9Eb2MueG1sUEsBAi0AFAAGAAgAAAAhAPDz&#10;8cXfAAAACgEAAA8AAAAAAAAAAAAAAAAAaAQAAGRycy9kb3ducmV2LnhtbFBLBQYAAAAABAAEAPMA&#10;AAB0BQAAAAA=&#10;" stroked="f">
                <v:textbox style="mso-fit-shape-to-text:t">
                  <w:txbxContent>
                    <w:p w14:paraId="48C3B5B8" w14:textId="670E73EA" w:rsidR="001E5F24" w:rsidRPr="001E5F24" w:rsidRDefault="00842CD8" w:rsidP="00E50317">
                      <w:pPr>
                        <w:tabs>
                          <w:tab w:val="right" w:pos="5245"/>
                        </w:tabs>
                        <w:spacing w:line="288" w:lineRule="auto"/>
                        <w:outlineLvl w:val="0"/>
                        <w:rPr>
                          <w:b w:val="0"/>
                        </w:rPr>
                      </w:pPr>
                      <w:r>
                        <w:rPr>
                          <w:rFonts w:ascii="Futura Std Medium" w:hAnsi="Futura Std Medium"/>
                          <w:b w:val="0"/>
                          <w:szCs w:val="22"/>
                        </w:rPr>
                        <w:t>Bildunterschrift:</w:t>
                      </w:r>
                      <w:r w:rsidR="00E50317">
                        <w:rPr>
                          <w:rFonts w:ascii="Futura Std Medium" w:hAnsi="Futura Std Medium"/>
                          <w:b w:val="0"/>
                          <w:szCs w:val="22"/>
                        </w:rPr>
                        <w:t xml:space="preserve"> SCHLEGEL investiert einen Millionenbetrag in den geplanten Erweiterungsbau (im Vordergrund), der auch einen neuen Eingangsbereich beinhaltet. Foto: Schlegel/JKLM</w:t>
                      </w:r>
                    </w:p>
                  </w:txbxContent>
                </v:textbox>
                <w10:wrap type="tight"/>
              </v:shape>
            </w:pict>
          </mc:Fallback>
        </mc:AlternateContent>
      </w:r>
      <w:r>
        <w:rPr>
          <w:rFonts w:ascii="Futura Std Book" w:hAnsi="Futura Std Book" w:cs="Arial"/>
          <w:bCs/>
          <w:noProof/>
          <w:sz w:val="20"/>
          <w:u w:val="single"/>
        </w:rPr>
        <w:drawing>
          <wp:anchor distT="0" distB="0" distL="114300" distR="114300" simplePos="0" relativeHeight="251663360" behindDoc="1" locked="0" layoutInCell="1" allowOverlap="1" wp14:anchorId="6944A13F" wp14:editId="677CF090">
            <wp:simplePos x="0" y="0"/>
            <wp:positionH relativeFrom="column">
              <wp:posOffset>-4445</wp:posOffset>
            </wp:positionH>
            <wp:positionV relativeFrom="paragraph">
              <wp:posOffset>195580</wp:posOffset>
            </wp:positionV>
            <wp:extent cx="2887345" cy="1476375"/>
            <wp:effectExtent l="0" t="0" r="8255" b="9525"/>
            <wp:wrapTight wrapText="bothSides">
              <wp:wrapPolygon edited="0">
                <wp:start x="0" y="0"/>
                <wp:lineTo x="0" y="21461"/>
                <wp:lineTo x="21519" y="21461"/>
                <wp:lineTo x="21519" y="0"/>
                <wp:lineTo x="0" y="0"/>
              </wp:wrapPolygon>
            </wp:wrapTight>
            <wp:docPr id="110266962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669626" name="Grafik 110266962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7345" cy="1476375"/>
                    </a:xfrm>
                    <a:prstGeom prst="rect">
                      <a:avLst/>
                    </a:prstGeom>
                  </pic:spPr>
                </pic:pic>
              </a:graphicData>
            </a:graphic>
            <wp14:sizeRelH relativeFrom="margin">
              <wp14:pctWidth>0</wp14:pctWidth>
            </wp14:sizeRelH>
            <wp14:sizeRelV relativeFrom="margin">
              <wp14:pctHeight>0</wp14:pctHeight>
            </wp14:sizeRelV>
          </wp:anchor>
        </w:drawing>
      </w:r>
    </w:p>
    <w:p w14:paraId="09A7272D" w14:textId="0D4812B3" w:rsidR="00D72EEA" w:rsidRDefault="00D72EEA" w:rsidP="004948A4">
      <w:pPr>
        <w:tabs>
          <w:tab w:val="right" w:pos="5245"/>
        </w:tabs>
        <w:spacing w:line="288" w:lineRule="auto"/>
        <w:outlineLvl w:val="0"/>
        <w:rPr>
          <w:rFonts w:ascii="Futura Std Book" w:hAnsi="Futura Std Book" w:cs="Arial"/>
          <w:bCs/>
          <w:sz w:val="20"/>
          <w:u w:val="single"/>
        </w:rPr>
      </w:pPr>
    </w:p>
    <w:p w14:paraId="6C96AA3C" w14:textId="513D0678" w:rsidR="00927C80" w:rsidRDefault="00927C80" w:rsidP="004948A4">
      <w:pPr>
        <w:tabs>
          <w:tab w:val="right" w:pos="5245"/>
        </w:tabs>
        <w:spacing w:line="288" w:lineRule="auto"/>
        <w:outlineLvl w:val="0"/>
        <w:rPr>
          <w:rFonts w:ascii="Futura Std Book" w:hAnsi="Futura Std Book" w:cs="Arial"/>
          <w:bCs/>
          <w:sz w:val="20"/>
          <w:u w:val="single"/>
        </w:rPr>
      </w:pPr>
    </w:p>
    <w:p w14:paraId="6B0DA52C" w14:textId="641533F4" w:rsidR="00926B17" w:rsidRDefault="00926B17" w:rsidP="004948A4">
      <w:pPr>
        <w:tabs>
          <w:tab w:val="right" w:pos="5245"/>
        </w:tabs>
        <w:spacing w:line="288" w:lineRule="auto"/>
        <w:outlineLvl w:val="0"/>
        <w:rPr>
          <w:rFonts w:ascii="Futura Std Book" w:hAnsi="Futura Std Book" w:cs="Arial"/>
          <w:bCs/>
          <w:sz w:val="20"/>
          <w:u w:val="single"/>
        </w:rPr>
      </w:pPr>
    </w:p>
    <w:p w14:paraId="0586800D" w14:textId="15FB64C3" w:rsidR="0024380B" w:rsidRDefault="00A9118C"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6432" behindDoc="1" locked="0" layoutInCell="1" allowOverlap="1" wp14:anchorId="32610EF0" wp14:editId="00EFB7A5">
                <wp:simplePos x="0" y="0"/>
                <wp:positionH relativeFrom="column">
                  <wp:posOffset>4157980</wp:posOffset>
                </wp:positionH>
                <wp:positionV relativeFrom="paragraph">
                  <wp:posOffset>359410</wp:posOffset>
                </wp:positionV>
                <wp:extent cx="1809750" cy="1295400"/>
                <wp:effectExtent l="0" t="0" r="0" b="0"/>
                <wp:wrapTight wrapText="bothSides">
                  <wp:wrapPolygon edited="0">
                    <wp:start x="0" y="0"/>
                    <wp:lineTo x="0" y="21282"/>
                    <wp:lineTo x="21373" y="21282"/>
                    <wp:lineTo x="21373" y="0"/>
                    <wp:lineTo x="0" y="0"/>
                  </wp:wrapPolygon>
                </wp:wrapTight>
                <wp:docPr id="18565299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295400"/>
                        </a:xfrm>
                        <a:prstGeom prst="rect">
                          <a:avLst/>
                        </a:prstGeom>
                        <a:solidFill>
                          <a:srgbClr val="FFFFFF"/>
                        </a:solidFill>
                        <a:ln w="9525">
                          <a:noFill/>
                          <a:miter lim="800000"/>
                          <a:headEnd/>
                          <a:tailEnd/>
                        </a:ln>
                      </wps:spPr>
                      <wps:txbx>
                        <w:txbxContent>
                          <w:p w14:paraId="06D57CF6" w14:textId="22E781FC" w:rsidR="00527C1E" w:rsidRDefault="00527C1E" w:rsidP="00527C1E">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1D7BB5">
                              <w:rPr>
                                <w:rFonts w:ascii="Futura Std Medium" w:hAnsi="Futura Std Medium"/>
                                <w:b w:val="0"/>
                                <w:szCs w:val="22"/>
                              </w:rPr>
                              <w:t xml:space="preserve">Mit dem </w:t>
                            </w:r>
                            <w:r w:rsidR="00A9118C">
                              <w:rPr>
                                <w:rFonts w:ascii="Futura Std Medium" w:hAnsi="Futura Std Medium"/>
                                <w:b w:val="0"/>
                                <w:szCs w:val="22"/>
                              </w:rPr>
                              <w:t>Neubau</w:t>
                            </w:r>
                            <w:r w:rsidR="001D7BB5">
                              <w:rPr>
                                <w:rFonts w:ascii="Futura Std Medium" w:hAnsi="Futura Std Medium"/>
                                <w:b w:val="0"/>
                                <w:szCs w:val="22"/>
                              </w:rPr>
                              <w:t xml:space="preserve"> (rechtes Gebäude) erhöht sich </w:t>
                            </w:r>
                            <w:r w:rsidR="001D7BB5" w:rsidRPr="001D7BB5">
                              <w:rPr>
                                <w:rFonts w:ascii="Futura Std Medium" w:hAnsi="Futura Std Medium"/>
                                <w:b w:val="0"/>
                                <w:szCs w:val="22"/>
                              </w:rPr>
                              <w:t xml:space="preserve">die verfügbare </w:t>
                            </w:r>
                            <w:r w:rsidR="001D7BB5">
                              <w:rPr>
                                <w:rFonts w:ascii="Futura Std Medium" w:hAnsi="Futura Std Medium"/>
                                <w:b w:val="0"/>
                                <w:szCs w:val="22"/>
                              </w:rPr>
                              <w:t>Nutzf</w:t>
                            </w:r>
                            <w:r w:rsidR="001D7BB5" w:rsidRPr="001D7BB5">
                              <w:rPr>
                                <w:rFonts w:ascii="Futura Std Medium" w:hAnsi="Futura Std Medium"/>
                                <w:b w:val="0"/>
                                <w:szCs w:val="22"/>
                              </w:rPr>
                              <w:t xml:space="preserve">läche </w:t>
                            </w:r>
                            <w:r w:rsidR="001D7BB5">
                              <w:rPr>
                                <w:rFonts w:ascii="Futura Std Medium" w:hAnsi="Futura Std Medium"/>
                                <w:b w:val="0"/>
                                <w:szCs w:val="22"/>
                              </w:rPr>
                              <w:t xml:space="preserve">von SCHLEGEL </w:t>
                            </w:r>
                            <w:r w:rsidR="001D7BB5" w:rsidRPr="001D7BB5">
                              <w:rPr>
                                <w:rFonts w:ascii="Futura Std Medium" w:hAnsi="Futura Std Medium"/>
                                <w:b w:val="0"/>
                                <w:szCs w:val="22"/>
                              </w:rPr>
                              <w:t>um knapp 50 Prozent</w:t>
                            </w:r>
                            <w:r w:rsidR="00A9118C">
                              <w:rPr>
                                <w:rFonts w:ascii="Futura Std Medium" w:hAnsi="Futura Std Medium"/>
                                <w:b w:val="0"/>
                                <w:szCs w:val="22"/>
                              </w:rPr>
                              <w:t xml:space="preserve"> auf rund 8500 Quadratmeter. Foto: Schlegel/JKLM</w:t>
                            </w:r>
                          </w:p>
                          <w:p w14:paraId="4727AAA1" w14:textId="77777777" w:rsidR="00527C1E" w:rsidRPr="0024380B" w:rsidRDefault="00527C1E" w:rsidP="00527C1E">
                            <w:pPr>
                              <w:tabs>
                                <w:tab w:val="right" w:pos="5245"/>
                              </w:tabs>
                              <w:spacing w:line="288" w:lineRule="auto"/>
                              <w:outlineLvl w:val="0"/>
                              <w:rPr>
                                <w:rFonts w:ascii="Futura Std Medium" w:hAnsi="Futura Std Medium"/>
                                <w:b w:val="0"/>
                                <w:szCs w:val="22"/>
                              </w:rPr>
                            </w:pPr>
                          </w:p>
                          <w:p w14:paraId="57C9C458" w14:textId="77777777" w:rsidR="00527C1E" w:rsidRPr="001E5F24" w:rsidRDefault="00527C1E" w:rsidP="00527C1E">
                            <w:pPr>
                              <w:rPr>
                                <w:b w:val="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610EF0" id="_x0000_s1027" type="#_x0000_t202" style="position:absolute;margin-left:327.4pt;margin-top:28.3pt;width:142.5pt;height:102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8ulDwIAAP4DAAAOAAAAZHJzL2Uyb0RvYy54bWysU8Fu2zAMvQ/YPwi6L3aCZE2MOEWXLsOA&#10;rhvQ7QMUWY6FyaJGKbGzrx8lu2nQ3Yb5IJAm9Ug+Pq1v+9awk0KvwZZ8Osk5U1ZCpe2h5D++794t&#10;OfNB2EoYsKrkZ+X57ebtm3XnCjWDBkylkBGI9UXnSt6E4Ios87JRrfATcMpSsAZsRSAXD1mFoiP0&#10;1mSzPH+fdYCVQ5DKe/p7PwT5JuHXtZLha117FZgpOfUW0onp3Mcz26xFcUDhGi3HNsQ/dNEKbano&#10;BepeBMGOqP+CarVE8FCHiYQ2g7rWUqUZaJpp/mqap0Y4lWYhcry70OT/H6x8PD25b8hC/wF6WmAa&#10;wrsHkD89s7BthD2oO0ToGiUqKjyNlGWd88V4NVLtCx9B9t0XqGjJ4hggAfU1tpEVmpMROi3gfCFd&#10;9YHJWHKZr24WFJIUm85Wi3me1pKJ4vm6Qx8+KWhZNEqOtNUEL04PPsR2RPGcEqt5MLraaWOSg4f9&#10;1iA7CVLALn1pgldpxrKu5KvFbJGQLcT7SRytDqRQo9uSL/P4DZqJdHy0VUoJQpvBpk6MHfmJlAzk&#10;hH7fM12N5EW69lCdiTCEQZD0gMhoAH9z1pEYS+5/HQUqzsxnS6SvpvN5VG9y5oubGTl4HdlfR4SV&#10;BFXywNlgbkNSfKTDwh0tp9aJtpdOxpZJZInN8UFEFV/7Kevl2W7+AAAA//8DAFBLAwQUAAYACAAA&#10;ACEAjERoB94AAAAKAQAADwAAAGRycy9kb3ducmV2LnhtbEyPwU7DMBBE70j8g7VIXBB1KI1LQjYV&#10;IBVxbekHOPE2iYjtKHab9O/ZnuC4s6OZN8Vmtr040xg67xCeFgkIcrU3nWsQDt/bxxcQIWpndO8d&#10;IVwowKa8vSl0bvzkdnTex0ZwiAu5RmhjHHIpQ92S1WHhB3L8O/rR6sjn2Egz6onDbS+XSaKk1Z3j&#10;hlYP9NFS/bM/WYTj1/SQZlP1GQ/r3Uq9625d+Qvi/d389goi0hz/zHDFZ3QomanyJ2eC6BFUumL0&#10;iJAqBYIN2XPGQoWwVIkCWRby/4TyFwAA//8DAFBLAQItABQABgAIAAAAIQC2gziS/gAAAOEBAAAT&#10;AAAAAAAAAAAAAAAAAAAAAABbQ29udGVudF9UeXBlc10ueG1sUEsBAi0AFAAGAAgAAAAhADj9If/W&#10;AAAAlAEAAAsAAAAAAAAAAAAAAAAALwEAAF9yZWxzLy5yZWxzUEsBAi0AFAAGAAgAAAAhAIxTy6UP&#10;AgAA/gMAAA4AAAAAAAAAAAAAAAAALgIAAGRycy9lMm9Eb2MueG1sUEsBAi0AFAAGAAgAAAAhAIxE&#10;aAfeAAAACgEAAA8AAAAAAAAAAAAAAAAAaQQAAGRycy9kb3ducmV2LnhtbFBLBQYAAAAABAAEAPMA&#10;AAB0BQAAAAA=&#10;" stroked="f">
                <v:textbox>
                  <w:txbxContent>
                    <w:p w14:paraId="06D57CF6" w14:textId="22E781FC" w:rsidR="00527C1E" w:rsidRDefault="00527C1E" w:rsidP="00527C1E">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1D7BB5">
                        <w:rPr>
                          <w:rFonts w:ascii="Futura Std Medium" w:hAnsi="Futura Std Medium"/>
                          <w:b w:val="0"/>
                          <w:szCs w:val="22"/>
                        </w:rPr>
                        <w:t xml:space="preserve">Mit dem </w:t>
                      </w:r>
                      <w:r w:rsidR="00A9118C">
                        <w:rPr>
                          <w:rFonts w:ascii="Futura Std Medium" w:hAnsi="Futura Std Medium"/>
                          <w:b w:val="0"/>
                          <w:szCs w:val="22"/>
                        </w:rPr>
                        <w:t>Neubau</w:t>
                      </w:r>
                      <w:r w:rsidR="001D7BB5">
                        <w:rPr>
                          <w:rFonts w:ascii="Futura Std Medium" w:hAnsi="Futura Std Medium"/>
                          <w:b w:val="0"/>
                          <w:szCs w:val="22"/>
                        </w:rPr>
                        <w:t xml:space="preserve"> (rechtes Gebäude) erhöht sich </w:t>
                      </w:r>
                      <w:r w:rsidR="001D7BB5" w:rsidRPr="001D7BB5">
                        <w:rPr>
                          <w:rFonts w:ascii="Futura Std Medium" w:hAnsi="Futura Std Medium"/>
                          <w:b w:val="0"/>
                          <w:szCs w:val="22"/>
                        </w:rPr>
                        <w:t xml:space="preserve">die verfügbare </w:t>
                      </w:r>
                      <w:r w:rsidR="001D7BB5">
                        <w:rPr>
                          <w:rFonts w:ascii="Futura Std Medium" w:hAnsi="Futura Std Medium"/>
                          <w:b w:val="0"/>
                          <w:szCs w:val="22"/>
                        </w:rPr>
                        <w:t>Nutzf</w:t>
                      </w:r>
                      <w:r w:rsidR="001D7BB5" w:rsidRPr="001D7BB5">
                        <w:rPr>
                          <w:rFonts w:ascii="Futura Std Medium" w:hAnsi="Futura Std Medium"/>
                          <w:b w:val="0"/>
                          <w:szCs w:val="22"/>
                        </w:rPr>
                        <w:t xml:space="preserve">läche </w:t>
                      </w:r>
                      <w:r w:rsidR="001D7BB5">
                        <w:rPr>
                          <w:rFonts w:ascii="Futura Std Medium" w:hAnsi="Futura Std Medium"/>
                          <w:b w:val="0"/>
                          <w:szCs w:val="22"/>
                        </w:rPr>
                        <w:t xml:space="preserve">von SCHLEGEL </w:t>
                      </w:r>
                      <w:r w:rsidR="001D7BB5" w:rsidRPr="001D7BB5">
                        <w:rPr>
                          <w:rFonts w:ascii="Futura Std Medium" w:hAnsi="Futura Std Medium"/>
                          <w:b w:val="0"/>
                          <w:szCs w:val="22"/>
                        </w:rPr>
                        <w:t>um knapp 50 Prozent</w:t>
                      </w:r>
                      <w:r w:rsidR="00A9118C">
                        <w:rPr>
                          <w:rFonts w:ascii="Futura Std Medium" w:hAnsi="Futura Std Medium"/>
                          <w:b w:val="0"/>
                          <w:szCs w:val="22"/>
                        </w:rPr>
                        <w:t xml:space="preserve"> auf rund 8500 Quadratmeter. Foto: Schlegel/JKLM</w:t>
                      </w:r>
                    </w:p>
                    <w:p w14:paraId="4727AAA1" w14:textId="77777777" w:rsidR="00527C1E" w:rsidRPr="0024380B" w:rsidRDefault="00527C1E" w:rsidP="00527C1E">
                      <w:pPr>
                        <w:tabs>
                          <w:tab w:val="right" w:pos="5245"/>
                        </w:tabs>
                        <w:spacing w:line="288" w:lineRule="auto"/>
                        <w:outlineLvl w:val="0"/>
                        <w:rPr>
                          <w:rFonts w:ascii="Futura Std Medium" w:hAnsi="Futura Std Medium"/>
                          <w:b w:val="0"/>
                          <w:szCs w:val="22"/>
                        </w:rPr>
                      </w:pPr>
                    </w:p>
                    <w:p w14:paraId="57C9C458" w14:textId="77777777" w:rsidR="00527C1E" w:rsidRPr="001E5F24" w:rsidRDefault="00527C1E" w:rsidP="00527C1E">
                      <w:pPr>
                        <w:rPr>
                          <w:b w:val="0"/>
                        </w:rPr>
                      </w:pPr>
                    </w:p>
                  </w:txbxContent>
                </v:textbox>
                <w10:wrap type="tight"/>
              </v:shape>
            </w:pict>
          </mc:Fallback>
        </mc:AlternateContent>
      </w:r>
    </w:p>
    <w:p w14:paraId="13EB17F7" w14:textId="104A85CB" w:rsidR="0024380B" w:rsidRDefault="00A9118C"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noProof/>
          <w:sz w:val="20"/>
          <w:u w:val="single"/>
        </w:rPr>
        <w:drawing>
          <wp:anchor distT="0" distB="0" distL="114300" distR="114300" simplePos="0" relativeHeight="251664384" behindDoc="1" locked="0" layoutInCell="1" allowOverlap="1" wp14:anchorId="402050AD" wp14:editId="738CF7DC">
            <wp:simplePos x="0" y="0"/>
            <wp:positionH relativeFrom="column">
              <wp:posOffset>-5724</wp:posOffset>
            </wp:positionH>
            <wp:positionV relativeFrom="paragraph">
              <wp:posOffset>84324</wp:posOffset>
            </wp:positionV>
            <wp:extent cx="3845560" cy="1276350"/>
            <wp:effectExtent l="0" t="0" r="2540" b="0"/>
            <wp:wrapTight wrapText="bothSides">
              <wp:wrapPolygon edited="0">
                <wp:start x="0" y="0"/>
                <wp:lineTo x="0" y="21278"/>
                <wp:lineTo x="21507" y="21278"/>
                <wp:lineTo x="21507" y="0"/>
                <wp:lineTo x="0" y="0"/>
              </wp:wrapPolygon>
            </wp:wrapTight>
            <wp:docPr id="158617068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170683" name="Grafik 158617068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45560" cy="1276350"/>
                    </a:xfrm>
                    <a:prstGeom prst="rect">
                      <a:avLst/>
                    </a:prstGeom>
                  </pic:spPr>
                </pic:pic>
              </a:graphicData>
            </a:graphic>
            <wp14:sizeRelH relativeFrom="margin">
              <wp14:pctWidth>0</wp14:pctWidth>
            </wp14:sizeRelH>
            <wp14:sizeRelV relativeFrom="margin">
              <wp14:pctHeight>0</wp14:pctHeight>
            </wp14:sizeRelV>
          </wp:anchor>
        </w:drawing>
      </w:r>
    </w:p>
    <w:p w14:paraId="3D031CC6" w14:textId="2B5E6CAA" w:rsidR="0024380B" w:rsidRDefault="0024380B" w:rsidP="004948A4">
      <w:pPr>
        <w:tabs>
          <w:tab w:val="right" w:pos="5245"/>
        </w:tabs>
        <w:spacing w:line="288" w:lineRule="auto"/>
        <w:outlineLvl w:val="0"/>
        <w:rPr>
          <w:rFonts w:ascii="Futura Std Book" w:hAnsi="Futura Std Book" w:cs="Arial"/>
          <w:bCs/>
          <w:sz w:val="20"/>
          <w:u w:val="single"/>
        </w:rPr>
      </w:pPr>
    </w:p>
    <w:p w14:paraId="3B739AB1" w14:textId="7A279F92" w:rsidR="0024380B" w:rsidRDefault="0024380B" w:rsidP="004948A4">
      <w:pPr>
        <w:tabs>
          <w:tab w:val="right" w:pos="5245"/>
        </w:tabs>
        <w:spacing w:line="288" w:lineRule="auto"/>
        <w:outlineLvl w:val="0"/>
        <w:rPr>
          <w:rFonts w:ascii="Futura Std Book" w:hAnsi="Futura Std Book" w:cs="Arial"/>
          <w:bCs/>
          <w:sz w:val="20"/>
          <w:u w:val="single"/>
        </w:rPr>
      </w:pPr>
    </w:p>
    <w:p w14:paraId="4FEB95E1" w14:textId="672AE471" w:rsidR="00E262F5" w:rsidRPr="009B4AC7" w:rsidRDefault="00926B17"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lastRenderedPageBreak/>
        <w:t>L</w:t>
      </w:r>
      <w:r w:rsidR="00E262F5" w:rsidRPr="009B4AC7">
        <w:rPr>
          <w:rFonts w:ascii="Futura Std Book" w:hAnsi="Futura Std Book" w:cs="Arial"/>
          <w:bCs/>
          <w:sz w:val="20"/>
          <w:u w:val="single"/>
        </w:rPr>
        <w:t>eserkontakt:</w:t>
      </w:r>
    </w:p>
    <w:p w14:paraId="1BE1B534" w14:textId="340051BB"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3CF144E9" w14:textId="69F5AC13"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Wolfgang Zoll</w:t>
      </w:r>
    </w:p>
    <w:p w14:paraId="0EED8141"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48844F9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16EE177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47061DBF"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Telefax +49 (7371) 502 </w:t>
      </w:r>
      <w:r w:rsidR="003E0CCC">
        <w:rPr>
          <w:rFonts w:ascii="Futura Std Book" w:hAnsi="Futura Std Book" w:cs="Arial"/>
          <w:b w:val="0"/>
          <w:sz w:val="20"/>
        </w:rPr>
        <w:t>49</w:t>
      </w:r>
    </w:p>
    <w:p w14:paraId="50AFFE1B"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0AB423DC"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vertrieb@schlegel.biz</w:t>
      </w:r>
    </w:p>
    <w:p w14:paraId="3BD05E6D" w14:textId="77777777" w:rsidR="00E262F5" w:rsidRDefault="00E262F5" w:rsidP="004948A4">
      <w:pPr>
        <w:tabs>
          <w:tab w:val="right" w:pos="5245"/>
        </w:tabs>
        <w:spacing w:line="288" w:lineRule="auto"/>
        <w:ind w:left="1418"/>
        <w:rPr>
          <w:rFonts w:ascii="Futura Std Book" w:hAnsi="Futura Std Book" w:cs="Arial"/>
          <w:b w:val="0"/>
          <w:bCs/>
          <w:sz w:val="20"/>
        </w:rPr>
      </w:pPr>
    </w:p>
    <w:p w14:paraId="43C35B95" w14:textId="77777777"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Pressekontakt:</w:t>
      </w:r>
    </w:p>
    <w:p w14:paraId="389D30C1"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01643CDA"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7D7F1769"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0FB21B6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3ED1C7A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10E478CE"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Telefax +49 (7371) 502 49</w:t>
      </w:r>
    </w:p>
    <w:p w14:paraId="27FB4058"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6CE02AB6"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w:t>
      </w:r>
      <w:r w:rsidR="00E262F5" w:rsidRPr="009B4AC7">
        <w:rPr>
          <w:rFonts w:ascii="Futura Std Book" w:hAnsi="Futura Std Book" w:cs="Arial"/>
          <w:b w:val="0"/>
          <w:sz w:val="20"/>
        </w:rPr>
        <w:t>@schlegel.biz</w:t>
      </w:r>
    </w:p>
    <w:p w14:paraId="6ED3718A" w14:textId="77777777" w:rsidR="00E262F5" w:rsidRPr="009B4AC7" w:rsidRDefault="00E262F5" w:rsidP="004948A4">
      <w:pPr>
        <w:tabs>
          <w:tab w:val="right" w:pos="5245"/>
        </w:tabs>
        <w:spacing w:line="288" w:lineRule="auto"/>
        <w:ind w:left="1418"/>
        <w:rPr>
          <w:rFonts w:ascii="Futura Std Book" w:hAnsi="Futura Std Book" w:cs="Arial"/>
          <w:b w:val="0"/>
          <w:sz w:val="20"/>
        </w:rPr>
      </w:pPr>
    </w:p>
    <w:p w14:paraId="40B7AADA" w14:textId="77777777"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r w:rsidRPr="009B4AC7">
        <w:rPr>
          <w:rFonts w:ascii="Futura Std Book" w:hAnsi="Futura Std Book" w:cs="Arial"/>
          <w:b w:val="0"/>
          <w:sz w:val="20"/>
        </w:rPr>
        <w:t>Zur Veröffentlichung, honorarfrei. Belegexemplar oder Hinweis erbeten.</w:t>
      </w:r>
    </w:p>
    <w:p w14:paraId="61224070" w14:textId="77777777"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14:paraId="7A0F0152" w14:textId="77777777" w:rsidR="00E262F5" w:rsidRPr="009B4AC7" w:rsidRDefault="00E262F5" w:rsidP="004948A4">
      <w:pPr>
        <w:tabs>
          <w:tab w:val="left" w:pos="0"/>
          <w:tab w:val="right" w:pos="5245"/>
        </w:tabs>
        <w:spacing w:line="288" w:lineRule="auto"/>
        <w:rPr>
          <w:rFonts w:ascii="Futura Std Book" w:hAnsi="Futura Std Book" w:cs="Arial"/>
          <w:sz w:val="20"/>
        </w:rPr>
      </w:pPr>
    </w:p>
    <w:p w14:paraId="2CB29190" w14:textId="77777777" w:rsidR="00E262F5" w:rsidRPr="009B4AC7" w:rsidRDefault="00E262F5" w:rsidP="004948A4">
      <w:pPr>
        <w:tabs>
          <w:tab w:val="left" w:pos="0"/>
          <w:tab w:val="right" w:pos="5245"/>
        </w:tabs>
        <w:spacing w:line="288" w:lineRule="auto"/>
        <w:rPr>
          <w:rFonts w:ascii="Futura Std Book" w:hAnsi="Futura Std Book" w:cs="Arial"/>
          <w:b w:val="0"/>
          <w:sz w:val="20"/>
        </w:rPr>
      </w:pPr>
      <w:r w:rsidRPr="009B4AC7">
        <w:rPr>
          <w:rFonts w:ascii="Futura Std Book" w:hAnsi="Futura Std Book" w:cs="Arial"/>
          <w:sz w:val="20"/>
        </w:rPr>
        <w:t>Über die Schlegel GmbH &amp; Co.</w:t>
      </w:r>
      <w:r w:rsidR="000659D1">
        <w:rPr>
          <w:rFonts w:ascii="Futura Std Book" w:hAnsi="Futura Std Book" w:cs="Arial"/>
          <w:sz w:val="20"/>
        </w:rPr>
        <w:t xml:space="preserve"> </w:t>
      </w:r>
      <w:r w:rsidRPr="009B4AC7">
        <w:rPr>
          <w:rFonts w:ascii="Futura Std Book" w:hAnsi="Futura Std Book" w:cs="Arial"/>
          <w:sz w:val="20"/>
        </w:rPr>
        <w:t>KG</w:t>
      </w:r>
    </w:p>
    <w:p w14:paraId="59871502" w14:textId="77777777" w:rsidR="00E262F5" w:rsidRPr="00091835" w:rsidRDefault="00675009" w:rsidP="00926B17">
      <w:pPr>
        <w:widowControl w:val="0"/>
        <w:tabs>
          <w:tab w:val="left" w:pos="0"/>
          <w:tab w:val="right" w:pos="5245"/>
        </w:tabs>
        <w:autoSpaceDE w:val="0"/>
        <w:autoSpaceDN w:val="0"/>
        <w:adjustRightInd w:val="0"/>
        <w:spacing w:line="288" w:lineRule="auto"/>
        <w:rPr>
          <w:rFonts w:ascii="Futura Std Book" w:hAnsi="Futura Std Book"/>
          <w:sz w:val="20"/>
        </w:rPr>
      </w:pPr>
      <w:r w:rsidRPr="009B4AC7">
        <w:rPr>
          <w:rFonts w:ascii="Futura Std Book" w:hAnsi="Futura Std Book" w:cs="Arial"/>
          <w:b w:val="0"/>
          <w:sz w:val="20"/>
        </w:rPr>
        <w:t xml:space="preserve">Der Name </w:t>
      </w:r>
      <w:r>
        <w:rPr>
          <w:rFonts w:ascii="Futura Std Book" w:hAnsi="Futura Std Book" w:cs="Arial"/>
          <w:b w:val="0"/>
          <w:sz w:val="20"/>
        </w:rPr>
        <w:t>GEORG SCHLEGEL</w:t>
      </w:r>
      <w:r w:rsidRPr="009B4AC7">
        <w:rPr>
          <w:rFonts w:ascii="Futura Std Book" w:hAnsi="Futura Std Book" w:cs="Arial"/>
          <w:b w:val="0"/>
          <w:sz w:val="20"/>
        </w:rPr>
        <w:t xml:space="preserve"> steht für Innovation, Qualität und Design. 1945 gegründet, ist Schlegel heute ein weltweit agierendes Unternehmen mit Hauptsitz in Deutschland, Vertriebsniederlassungen in Österreich</w:t>
      </w:r>
      <w:r>
        <w:rPr>
          <w:rFonts w:ascii="Futura Std Book" w:hAnsi="Futura Std Book" w:cs="Arial"/>
          <w:b w:val="0"/>
          <w:sz w:val="20"/>
        </w:rPr>
        <w:t xml:space="preserve">, </w:t>
      </w:r>
      <w:r w:rsidRPr="009B4AC7">
        <w:rPr>
          <w:rFonts w:ascii="Futura Std Book" w:hAnsi="Futura Std Book" w:cs="Arial"/>
          <w:b w:val="0"/>
          <w:sz w:val="20"/>
        </w:rPr>
        <w:t>Singapur</w:t>
      </w:r>
      <w:r>
        <w:rPr>
          <w:rFonts w:ascii="Futura Std Book" w:hAnsi="Futura Std Book" w:cs="Arial"/>
          <w:b w:val="0"/>
          <w:sz w:val="20"/>
        </w:rPr>
        <w:t>, China und den USA</w:t>
      </w:r>
      <w:r w:rsidRPr="009B4AC7">
        <w:rPr>
          <w:rFonts w:ascii="Futura Std Book" w:hAnsi="Futura Std Book" w:cs="Arial"/>
          <w:b w:val="0"/>
          <w:sz w:val="20"/>
        </w:rPr>
        <w:t xml:space="preserve"> sowie Export in über 80 Ländern auf fünf Kontinenten. Die Kernkompetenzen: Entwicklung und Produktion von Befehlsgeräten, Meldeleuchten und Reihenklemmen. Erweitert wird das Produktportfolio mit Bussystemen, Gehäusen, Bedientableaus und Funktionsbausteinen. Einen hohen Anspruch bei der Entwicklung neuer Produkte stellt Schlegel an das Design. </w:t>
      </w:r>
      <w:r>
        <w:rPr>
          <w:rFonts w:ascii="Futura Std Book" w:hAnsi="Futura Std Book" w:cs="Arial"/>
          <w:b w:val="0"/>
          <w:sz w:val="20"/>
        </w:rPr>
        <w:t>Mehr als 100</w:t>
      </w:r>
      <w:r w:rsidRPr="009B4AC7">
        <w:rPr>
          <w:rFonts w:ascii="Futura Std Book" w:hAnsi="Futura Std Book" w:cs="Arial"/>
          <w:b w:val="0"/>
          <w:bCs/>
          <w:sz w:val="20"/>
        </w:rPr>
        <w:t xml:space="preserve"> nationale und internationale Awards bestätigen die hohe Designkompetenz des Unternehmens, darunter der iF Design Award, der </w:t>
      </w:r>
      <w:r>
        <w:rPr>
          <w:rFonts w:ascii="Futura Std Book" w:hAnsi="Futura Std Book" w:cs="Arial"/>
          <w:b w:val="0"/>
          <w:bCs/>
          <w:sz w:val="20"/>
        </w:rPr>
        <w:t>Red Dot</w:t>
      </w:r>
      <w:r w:rsidRPr="009B4AC7">
        <w:rPr>
          <w:rFonts w:ascii="Futura Std Book" w:hAnsi="Futura Std Book" w:cs="Arial"/>
          <w:b w:val="0"/>
          <w:bCs/>
          <w:sz w:val="20"/>
        </w:rPr>
        <w:t xml:space="preserve"> Award oder der German Design Award.</w:t>
      </w:r>
    </w:p>
    <w:sectPr w:rsidR="00E262F5" w:rsidRPr="00091835" w:rsidSect="00AF2D8A">
      <w:headerReference w:type="even" r:id="rId10"/>
      <w:headerReference w:type="default" r:id="rId11"/>
      <w:footerReference w:type="even" r:id="rId12"/>
      <w:footerReference w:type="default" r:id="rId13"/>
      <w:headerReference w:type="first" r:id="rId14"/>
      <w:footerReference w:type="first" r:id="rId15"/>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A70A" w14:textId="77777777" w:rsidR="004C51BC" w:rsidRDefault="004C51BC" w:rsidP="006D00F2">
      <w:r>
        <w:separator/>
      </w:r>
    </w:p>
  </w:endnote>
  <w:endnote w:type="continuationSeparator" w:id="0">
    <w:p w14:paraId="7B462858" w14:textId="77777777" w:rsidR="004C51BC" w:rsidRDefault="004C51BC"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77777777" w:rsidR="00091835" w:rsidRPr="006C5999" w:rsidRDefault="004C51BC"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sidR="00D72EEA">
      <w:rPr>
        <w:rFonts w:ascii="Futura Std Book" w:hAnsi="Futura Std Book"/>
        <w:b w:val="0"/>
        <w:noProof/>
        <w:sz w:val="12"/>
        <w:szCs w:val="12"/>
      </w:rPr>
      <w:t>2</w:t>
    </w:r>
    <w:r w:rsidR="000F17F3" w:rsidRPr="006C5999">
      <w:rPr>
        <w:rFonts w:ascii="Futura Std Book" w:hAnsi="Futura Std Book"/>
        <w:b w:val="0"/>
        <w:sz w:val="12"/>
        <w:szCs w:val="12"/>
      </w:rPr>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6FEDE" w14:textId="77777777" w:rsidR="004C51BC" w:rsidRDefault="004C51BC" w:rsidP="006D00F2">
      <w:r>
        <w:separator/>
      </w:r>
    </w:p>
  </w:footnote>
  <w:footnote w:type="continuationSeparator" w:id="0">
    <w:p w14:paraId="10A2EE97" w14:textId="77777777" w:rsidR="004C51BC" w:rsidRDefault="004C51BC"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4C51BC">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4C51BC" w:rsidP="008A28F4">
    <w:pPr>
      <w:pStyle w:val="Kopfzeile"/>
      <w:tabs>
        <w:tab w:val="clear" w:pos="4536"/>
        <w:tab w:val="clear" w:pos="9072"/>
      </w:tabs>
      <w:rPr>
        <w:rFonts w:ascii="Futura Std Book" w:hAnsi="Futura Std Book"/>
      </w:rPr>
    </w:pPr>
    <w:r>
      <w:rPr>
        <w:rFonts w:ascii="Futura Std Book" w:hAnsi="Futura Std Book"/>
        <w:noProof/>
        <w:sz w:val="56"/>
      </w:rP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4C51BC">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475719">
    <w:abstractNumId w:val="3"/>
  </w:num>
  <w:num w:numId="2" w16cid:durableId="357972552">
    <w:abstractNumId w:val="0"/>
  </w:num>
  <w:num w:numId="3" w16cid:durableId="1619331962">
    <w:abstractNumId w:val="1"/>
  </w:num>
  <w:num w:numId="4" w16cid:durableId="1421097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45FC1"/>
    <w:rsid w:val="0005759C"/>
    <w:rsid w:val="00065939"/>
    <w:rsid w:val="000659D1"/>
    <w:rsid w:val="00075425"/>
    <w:rsid w:val="000853E4"/>
    <w:rsid w:val="00091835"/>
    <w:rsid w:val="00091A03"/>
    <w:rsid w:val="000B6FB7"/>
    <w:rsid w:val="000D3789"/>
    <w:rsid w:val="000E502B"/>
    <w:rsid w:val="000F17F3"/>
    <w:rsid w:val="00112276"/>
    <w:rsid w:val="00117725"/>
    <w:rsid w:val="00121F15"/>
    <w:rsid w:val="00126753"/>
    <w:rsid w:val="00166DF7"/>
    <w:rsid w:val="00170C67"/>
    <w:rsid w:val="00175FD8"/>
    <w:rsid w:val="00181544"/>
    <w:rsid w:val="00186CA7"/>
    <w:rsid w:val="001A069C"/>
    <w:rsid w:val="001D5E54"/>
    <w:rsid w:val="001D7BB5"/>
    <w:rsid w:val="001E5F24"/>
    <w:rsid w:val="001F3DC2"/>
    <w:rsid w:val="00214322"/>
    <w:rsid w:val="0024380B"/>
    <w:rsid w:val="00282641"/>
    <w:rsid w:val="00286003"/>
    <w:rsid w:val="002902DD"/>
    <w:rsid w:val="002967DD"/>
    <w:rsid w:val="002A2D5D"/>
    <w:rsid w:val="002D6BEA"/>
    <w:rsid w:val="002F1662"/>
    <w:rsid w:val="00312C37"/>
    <w:rsid w:val="003335F3"/>
    <w:rsid w:val="003361E9"/>
    <w:rsid w:val="003365A4"/>
    <w:rsid w:val="003D233D"/>
    <w:rsid w:val="003E0CCC"/>
    <w:rsid w:val="00406134"/>
    <w:rsid w:val="0047762C"/>
    <w:rsid w:val="0049115E"/>
    <w:rsid w:val="004948A4"/>
    <w:rsid w:val="004B5C26"/>
    <w:rsid w:val="004C51BC"/>
    <w:rsid w:val="004E23E9"/>
    <w:rsid w:val="004E2BDF"/>
    <w:rsid w:val="004E6AF7"/>
    <w:rsid w:val="004F3836"/>
    <w:rsid w:val="00527C1E"/>
    <w:rsid w:val="00595A42"/>
    <w:rsid w:val="005A35F1"/>
    <w:rsid w:val="005F24C7"/>
    <w:rsid w:val="006032EA"/>
    <w:rsid w:val="006156AF"/>
    <w:rsid w:val="00640D78"/>
    <w:rsid w:val="0065155D"/>
    <w:rsid w:val="0065531C"/>
    <w:rsid w:val="00655557"/>
    <w:rsid w:val="0067072B"/>
    <w:rsid w:val="00675009"/>
    <w:rsid w:val="006934CE"/>
    <w:rsid w:val="006A0F90"/>
    <w:rsid w:val="006C5999"/>
    <w:rsid w:val="006D00F2"/>
    <w:rsid w:val="006D68BA"/>
    <w:rsid w:val="006D7025"/>
    <w:rsid w:val="006D70E5"/>
    <w:rsid w:val="006F728C"/>
    <w:rsid w:val="00720B2D"/>
    <w:rsid w:val="007304F4"/>
    <w:rsid w:val="007622F7"/>
    <w:rsid w:val="00766602"/>
    <w:rsid w:val="00773A2F"/>
    <w:rsid w:val="00781CB7"/>
    <w:rsid w:val="007E11F4"/>
    <w:rsid w:val="007E4CF6"/>
    <w:rsid w:val="0082610E"/>
    <w:rsid w:val="00827325"/>
    <w:rsid w:val="00842CD8"/>
    <w:rsid w:val="00852B45"/>
    <w:rsid w:val="008575B3"/>
    <w:rsid w:val="00857ABC"/>
    <w:rsid w:val="00864709"/>
    <w:rsid w:val="00886332"/>
    <w:rsid w:val="008A28F4"/>
    <w:rsid w:val="008C7C6F"/>
    <w:rsid w:val="008D3B04"/>
    <w:rsid w:val="008D5735"/>
    <w:rsid w:val="008E18CE"/>
    <w:rsid w:val="008E7D07"/>
    <w:rsid w:val="00912E55"/>
    <w:rsid w:val="00926B17"/>
    <w:rsid w:val="00927C80"/>
    <w:rsid w:val="009A4B2C"/>
    <w:rsid w:val="009C3948"/>
    <w:rsid w:val="00A75D12"/>
    <w:rsid w:val="00A9118C"/>
    <w:rsid w:val="00AA0936"/>
    <w:rsid w:val="00AA52F4"/>
    <w:rsid w:val="00AA5DF7"/>
    <w:rsid w:val="00AD44D4"/>
    <w:rsid w:val="00AE7CF9"/>
    <w:rsid w:val="00AF2D8A"/>
    <w:rsid w:val="00B37BDA"/>
    <w:rsid w:val="00B45FB8"/>
    <w:rsid w:val="00B61E87"/>
    <w:rsid w:val="00B66563"/>
    <w:rsid w:val="00B67728"/>
    <w:rsid w:val="00B74180"/>
    <w:rsid w:val="00B87B5B"/>
    <w:rsid w:val="00BD31B2"/>
    <w:rsid w:val="00C20BBB"/>
    <w:rsid w:val="00C25B57"/>
    <w:rsid w:val="00C37645"/>
    <w:rsid w:val="00C87914"/>
    <w:rsid w:val="00CA1896"/>
    <w:rsid w:val="00CA5D2A"/>
    <w:rsid w:val="00CD3F37"/>
    <w:rsid w:val="00CE0749"/>
    <w:rsid w:val="00CF0F38"/>
    <w:rsid w:val="00D05710"/>
    <w:rsid w:val="00D236F8"/>
    <w:rsid w:val="00D30F30"/>
    <w:rsid w:val="00D36E8D"/>
    <w:rsid w:val="00D70D1D"/>
    <w:rsid w:val="00D72EEA"/>
    <w:rsid w:val="00D87AB4"/>
    <w:rsid w:val="00DC57F7"/>
    <w:rsid w:val="00E262F5"/>
    <w:rsid w:val="00E50317"/>
    <w:rsid w:val="00E55449"/>
    <w:rsid w:val="00E574C5"/>
    <w:rsid w:val="00E7334C"/>
    <w:rsid w:val="00E85192"/>
    <w:rsid w:val="00EA5DB9"/>
    <w:rsid w:val="00EB19D9"/>
    <w:rsid w:val="00ED24B5"/>
    <w:rsid w:val="00F06CDC"/>
    <w:rsid w:val="00F163C3"/>
    <w:rsid w:val="00F52900"/>
    <w:rsid w:val="00F564C3"/>
    <w:rsid w:val="00F61EA2"/>
    <w:rsid w:val="00F7299D"/>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677</Words>
  <Characters>4269</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9</cp:revision>
  <cp:lastPrinted>2021-09-28T07:17:00Z</cp:lastPrinted>
  <dcterms:created xsi:type="dcterms:W3CDTF">2026-06-17T09:51:00Z</dcterms:created>
  <dcterms:modified xsi:type="dcterms:W3CDTF">2026-06-18T06:29:00Z</dcterms:modified>
</cp:coreProperties>
</file>